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BC" w:rsidRPr="00332DBC" w:rsidRDefault="00332DBC" w:rsidP="00332DBC">
      <w:pPr>
        <w:shd w:val="clear" w:color="auto" w:fill="FFFFFF"/>
        <w:spacing w:before="100" w:beforeAutospacing="1" w:after="100" w:afterAutospacing="1"/>
        <w:jc w:val="center"/>
        <w:rPr>
          <w:rFonts w:eastAsia="Times New Roman" w:cs="Times New Roman"/>
          <w:b/>
          <w:color w:val="000000"/>
          <w:szCs w:val="28"/>
          <w:lang w:eastAsia="uk-UA"/>
        </w:rPr>
      </w:pPr>
      <w:r w:rsidRPr="00332DBC">
        <w:rPr>
          <w:rFonts w:eastAsia="Times New Roman" w:cs="Times New Roman"/>
          <w:b/>
          <w:color w:val="000000"/>
          <w:szCs w:val="28"/>
          <w:lang w:eastAsia="uk-UA"/>
        </w:rPr>
        <w:t>Правила та рекомендації населенню щодо укриття у захисних спорудах</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color w:val="000000"/>
          <w:szCs w:val="28"/>
          <w:lang w:eastAsia="uk-UA"/>
        </w:rPr>
        <w:t>З метою організації інженерного захисту населення в сучасних умовах використовуються захисні споруди цивільного захисту (сховища, протирадіаційні укриття), а також найпростіші укриття.</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b/>
          <w:bCs/>
          <w:color w:val="000000"/>
          <w:szCs w:val="28"/>
          <w:lang w:eastAsia="uk-UA"/>
        </w:rPr>
        <w:t>Захисні споруди цивільного захисту</w:t>
      </w:r>
      <w:r w:rsidRPr="00332DBC">
        <w:rPr>
          <w:rFonts w:eastAsia="Times New Roman" w:cs="Times New Roman"/>
          <w:color w:val="000000"/>
          <w:szCs w:val="28"/>
          <w:lang w:eastAsia="uk-UA"/>
        </w:rPr>
        <w:t xml:space="preserve"> – споруди, призначені для захисту (укриття) населення від засобів масового ураження в особливий період та від дії факторів ураження надзвичайних ситуацій у мирний час (далі - захисні споруди). Вони розподіляються на сховища та протирадіаційні укриття та є основним засобом колективного захисту окремих категорій населення. Також населення може укриватися в найпростіших укриттях. </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b/>
          <w:bCs/>
          <w:color w:val="000000"/>
          <w:szCs w:val="28"/>
          <w:lang w:eastAsia="uk-UA"/>
        </w:rPr>
        <w:t>Сховища - </w:t>
      </w:r>
      <w:r w:rsidRPr="00332DBC">
        <w:rPr>
          <w:rFonts w:eastAsia="Times New Roman" w:cs="Times New Roman"/>
          <w:color w:val="000000"/>
          <w:szCs w:val="28"/>
          <w:lang w:eastAsia="uk-UA"/>
        </w:rPr>
        <w:t xml:space="preserve">це інженерні споруди герметичного типу, які забезпечують захист осіб від негативного впливу сучасних засобів ураження, бактеріальних (біологічних) засобів (далі - БЗ), від бойових отруйних речовин (далі - БОР), а також, при необхідності, від катастрофічного затоплення, небезпечних хімічних речовин (далі - НХР), радіоактивних продуктів при руйнуванні ядерних енергетичних енергоустановок, високих температур і продуктів горіння при пожежах та передбачають можливість безперервного перебування у них розрахункової кількості осіб, що укриваються, протягом двох діб. </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b/>
          <w:bCs/>
          <w:color w:val="000000"/>
          <w:szCs w:val="28"/>
          <w:lang w:eastAsia="uk-UA"/>
        </w:rPr>
        <w:t>Протирадіаційні укриття - </w:t>
      </w:r>
      <w:r w:rsidRPr="00332DBC">
        <w:rPr>
          <w:rFonts w:eastAsia="Times New Roman" w:cs="Times New Roman"/>
          <w:color w:val="000000"/>
          <w:szCs w:val="28"/>
          <w:lang w:eastAsia="uk-UA"/>
        </w:rPr>
        <w:t>це інженерні споруди нижчої категорії, які призначені для захисту від впливу іонізуючого випромінювання при радіоактивному забрудненні місцевості і допускають безперервне перебування у них розрахункової кількості осіб, що укриваються, до двох діб (надалі - ПРУ). Крім того, можуть застосовуватися і укриття найпростішого типу.</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b/>
          <w:bCs/>
          <w:color w:val="000000"/>
          <w:szCs w:val="28"/>
          <w:lang w:eastAsia="uk-UA"/>
        </w:rPr>
        <w:t>Найпростіші укриття</w:t>
      </w:r>
      <w:r w:rsidRPr="00332DBC">
        <w:rPr>
          <w:rFonts w:eastAsia="Times New Roman" w:cs="Times New Roman"/>
          <w:color w:val="000000"/>
          <w:szCs w:val="28"/>
          <w:lang w:eastAsia="uk-UA"/>
        </w:rPr>
        <w:t> – це споруди підземного простору міст та інших населених пунктів (станції метрополітену, підземні переходи, гаражі та інше), гірничі виробки, підвальні та інші приміщення, які можуть бути використані для захисту населення у разі виникнення надзвичайної ситуації техногенного та природного характеру та у особливий період.</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b/>
          <w:bCs/>
          <w:color w:val="000000"/>
          <w:szCs w:val="28"/>
          <w:lang w:eastAsia="uk-UA"/>
        </w:rPr>
        <w:t>Фонд захисних споруд цивільного захисту </w:t>
      </w:r>
      <w:r w:rsidRPr="00332DBC">
        <w:rPr>
          <w:rFonts w:eastAsia="Times New Roman" w:cs="Times New Roman"/>
          <w:color w:val="000000"/>
          <w:szCs w:val="28"/>
          <w:lang w:eastAsia="uk-UA"/>
        </w:rPr>
        <w:t>- сукупність всіх наявних інженерних споруд (спеціально побудованих, пристосованих, які забезпечують захист населення від засобів масового ураження в особливий період та від дії факторів ураження надзвичайних ситуацій у мирний час, а також споруди, які можуть бути використані для цих цілей (далі – фонд захисних споруд). До фонду захисних споруд відносяться захисні споруди цивільного захисту та споруди, які можуть бути використані для захисту населення (найпростіші укриття). Дані про місцезнаходження сховищ, протирадіаційних укриттів, найпростіших та швидко-споруджуваних укриттів, адреси їх розташування можна отримати у органах місцевого самоврядування, керівників суб’єктів господарювання (підприємств, установ, організацій, житлово-експлуатаційному об’єднанні, асоціації та об’єднаннях співвласників багатоквартирних будинків) за місцем роботи та проживання.</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color w:val="000000"/>
          <w:szCs w:val="28"/>
          <w:lang w:eastAsia="uk-UA"/>
        </w:rPr>
        <w:t xml:space="preserve">Уважно слухайте повідомлення та виконуйте вказівки місцевих підрозділів з питань цивільного захисту. Життя багато в чому залежить від </w:t>
      </w:r>
      <w:r w:rsidRPr="00332DBC">
        <w:rPr>
          <w:rFonts w:eastAsia="Times New Roman" w:cs="Times New Roman"/>
          <w:color w:val="000000"/>
          <w:szCs w:val="28"/>
          <w:lang w:eastAsia="uk-UA"/>
        </w:rPr>
        <w:lastRenderedPageBreak/>
        <w:t>вправних та правильних дій в разі виникнення загрози нападу противника та за сигналами оповіщення цивільного захисту.</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b/>
          <w:bCs/>
          <w:color w:val="000000"/>
          <w:szCs w:val="28"/>
          <w:lang w:eastAsia="uk-UA"/>
        </w:rPr>
        <w:t>Під час загрози нападу противника</w:t>
      </w:r>
      <w:r w:rsidRPr="00332DBC">
        <w:rPr>
          <w:rFonts w:eastAsia="Times New Roman" w:cs="Times New Roman"/>
          <w:color w:val="000000"/>
          <w:szCs w:val="28"/>
          <w:lang w:eastAsia="uk-UA"/>
        </w:rPr>
        <w:t> ввімкніть та постійно тримайте ввімкненими репродуктори (телевізори та радіоприймачі). Через ці канали будуть передаватися розпорядження та сигнали оповіщення цивільного захисту та рекомендації щодо дій в цій ситуації.</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color w:val="000000"/>
          <w:szCs w:val="28"/>
          <w:lang w:eastAsia="uk-UA"/>
        </w:rPr>
        <w:t xml:space="preserve">Особисті документи (паспорт, диплом, свідоцтва про народження, шлюб та освіту, інші важливі документи) варто мати з собою. Беріть активну участь у виконанні наступних заходів: </w:t>
      </w:r>
    </w:p>
    <w:p w:rsidR="00332DBC" w:rsidRDefault="00332DBC" w:rsidP="00332DBC">
      <w:pPr>
        <w:shd w:val="clear" w:color="auto" w:fill="FFFFFF"/>
        <w:rPr>
          <w:rFonts w:eastAsia="Times New Roman" w:cs="Times New Roman"/>
          <w:color w:val="000000"/>
          <w:szCs w:val="28"/>
          <w:lang w:eastAsia="uk-UA"/>
        </w:rPr>
      </w:pPr>
      <w:r w:rsidRPr="00332DBC">
        <w:rPr>
          <w:rFonts w:eastAsia="Times New Roman" w:cs="Times New Roman"/>
          <w:color w:val="000000"/>
          <w:szCs w:val="28"/>
          <w:lang w:eastAsia="uk-UA"/>
        </w:rPr>
        <w:t xml:space="preserve">- у підготовці захисної споруди (найпростішого укриття), в якій укриваєтесь Ви та Ваша сім’я; </w:t>
      </w:r>
    </w:p>
    <w:p w:rsidR="00332DBC" w:rsidRPr="00332DBC" w:rsidRDefault="00332DBC" w:rsidP="00332DBC">
      <w:pPr>
        <w:shd w:val="clear" w:color="auto" w:fill="FFFFFF"/>
        <w:rPr>
          <w:rFonts w:eastAsia="Times New Roman" w:cs="Times New Roman"/>
          <w:color w:val="000000"/>
          <w:szCs w:val="28"/>
          <w:lang w:eastAsia="uk-UA"/>
        </w:rPr>
      </w:pPr>
      <w:r w:rsidRPr="00332DBC">
        <w:rPr>
          <w:rFonts w:eastAsia="Times New Roman" w:cs="Times New Roman"/>
          <w:color w:val="000000"/>
          <w:szCs w:val="28"/>
          <w:lang w:eastAsia="uk-UA"/>
        </w:rPr>
        <w:t>- у виготовленні та підготовці найпростіших засобів індивідуального захисту органів дихання та шкіри;</w:t>
      </w:r>
    </w:p>
    <w:p w:rsidR="00332DBC" w:rsidRPr="00332DBC" w:rsidRDefault="00332DBC" w:rsidP="00332DBC">
      <w:pPr>
        <w:shd w:val="clear" w:color="auto" w:fill="FFFFFF"/>
        <w:rPr>
          <w:rFonts w:eastAsia="Times New Roman" w:cs="Times New Roman"/>
          <w:color w:val="000000"/>
          <w:szCs w:val="28"/>
          <w:lang w:eastAsia="uk-UA"/>
        </w:rPr>
      </w:pPr>
      <w:r w:rsidRPr="00332DBC">
        <w:rPr>
          <w:rFonts w:eastAsia="Times New Roman" w:cs="Times New Roman"/>
          <w:color w:val="000000"/>
          <w:szCs w:val="28"/>
          <w:lang w:eastAsia="uk-UA"/>
        </w:rPr>
        <w:t>- у підготовці індивідуальних перев’язувальних пакетів, домашньої аптечки та медикаментів;</w:t>
      </w:r>
    </w:p>
    <w:p w:rsidR="00332DBC" w:rsidRPr="00332DBC" w:rsidRDefault="00332DBC" w:rsidP="00332DBC">
      <w:pPr>
        <w:shd w:val="clear" w:color="auto" w:fill="FFFFFF"/>
        <w:rPr>
          <w:rFonts w:eastAsia="Times New Roman" w:cs="Times New Roman"/>
          <w:color w:val="000000"/>
          <w:szCs w:val="28"/>
          <w:lang w:eastAsia="uk-UA"/>
        </w:rPr>
      </w:pPr>
      <w:r w:rsidRPr="00332DBC">
        <w:rPr>
          <w:rFonts w:eastAsia="Times New Roman" w:cs="Times New Roman"/>
          <w:color w:val="000000"/>
          <w:szCs w:val="28"/>
          <w:lang w:eastAsia="uk-UA"/>
        </w:rPr>
        <w:t>- у проведенні імунізації від найбільш небезпечних інфекцій.</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b/>
          <w:bCs/>
          <w:color w:val="000000"/>
          <w:szCs w:val="28"/>
          <w:lang w:eastAsia="uk-UA"/>
        </w:rPr>
        <w:t>При підготовці до евакуації </w:t>
      </w:r>
      <w:r w:rsidRPr="00332DBC">
        <w:rPr>
          <w:rFonts w:eastAsia="Times New Roman" w:cs="Times New Roman"/>
          <w:color w:val="000000"/>
          <w:szCs w:val="28"/>
          <w:lang w:eastAsia="uk-UA"/>
        </w:rPr>
        <w:t>завчасно</w:t>
      </w:r>
      <w:r w:rsidRPr="00332DBC">
        <w:rPr>
          <w:rFonts w:eastAsia="Times New Roman" w:cs="Times New Roman"/>
          <w:b/>
          <w:bCs/>
          <w:color w:val="000000"/>
          <w:szCs w:val="28"/>
          <w:lang w:eastAsia="uk-UA"/>
        </w:rPr>
        <w:t> </w:t>
      </w:r>
      <w:r w:rsidRPr="00332DBC">
        <w:rPr>
          <w:rFonts w:eastAsia="Times New Roman" w:cs="Times New Roman"/>
          <w:color w:val="000000"/>
          <w:szCs w:val="28"/>
          <w:lang w:eastAsia="uk-UA"/>
        </w:rPr>
        <w:t>зберіть речі (постільну білизну, натільну білизну, одежу, документи, гроші, запас харчів та води на три доби, засоби індивідуального захисту, аптечку) і тримайте їх у доступному місці, біля виходу з квартири (приватного будинку).</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color w:val="000000"/>
          <w:szCs w:val="28"/>
          <w:lang w:eastAsia="uk-UA"/>
        </w:rPr>
        <w:t>Після збору речей, що вище названі, та підготовки дітей візьміть участь у підготовці укриття для себе та своєї родини (підвалу або іншого найпростішого укриття), якщо для Вас не визначено місце укриття у захисній споруді.</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color w:val="000000"/>
          <w:szCs w:val="28"/>
          <w:lang w:eastAsia="uk-UA"/>
        </w:rPr>
        <w:t>За сигналами оповіщення цивільного захисту «ПОВІТРЯНА ТРИВОГА» - швидко вдягніться, візьміть засоби індивідуального захисту, документи, медикаменти, запас харчів, вимкніть електроенергію, газові прилади та негайно укривайтеся у захисній споруді (найпростішому укритті).</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color w:val="000000"/>
          <w:szCs w:val="28"/>
          <w:lang w:eastAsia="uk-UA"/>
        </w:rPr>
        <w:t>«ВІДБІЙ ПОВІТРЯНОЇ ТРИВОГИ» - подається місцевим підрозділом з питань цивільного захисту через систему оповіщення, місцеве радіо, телебачення та за допомогою пересувних гучномовців.</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color w:val="000000"/>
          <w:szCs w:val="28"/>
          <w:lang w:eastAsia="uk-UA"/>
        </w:rPr>
        <w:t>«РАДІАЦІЙНА НЕБЕЗПЕКА» - негайно надягніть засоби індивідуального захисту та дійте так само як під час сигналу «ПОВІТРЯНА ТРИВОГА»</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color w:val="000000"/>
          <w:szCs w:val="28"/>
          <w:lang w:eastAsia="uk-UA"/>
        </w:rPr>
        <w:t>«ХІМІЧНА НЕБЕЗПЕКА» - негайно надягніть протигаз, засоби захисту шкіри та укрийтеся у захисній споруді (найпростішому укритті).</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color w:val="000000"/>
          <w:szCs w:val="28"/>
          <w:lang w:eastAsia="uk-UA"/>
        </w:rPr>
        <w:t>Про можливість виходу із захисної споруди (найпростішого укриття) та порядок подальших дій повідомляється через систему оповіщення та з допомогою посильних за командою «ВІДБІЙ…»</w:t>
      </w:r>
    </w:p>
    <w:p w:rsidR="00332DBC" w:rsidRPr="00332DBC" w:rsidRDefault="00332DBC" w:rsidP="00332DBC">
      <w:pPr>
        <w:shd w:val="clear" w:color="auto" w:fill="FFFFFF"/>
        <w:jc w:val="center"/>
        <w:rPr>
          <w:rFonts w:eastAsia="Times New Roman" w:cs="Times New Roman"/>
          <w:b/>
          <w:bCs/>
          <w:color w:val="000000"/>
          <w:szCs w:val="28"/>
          <w:lang w:eastAsia="uk-UA"/>
        </w:rPr>
      </w:pPr>
      <w:r w:rsidRPr="00332DBC">
        <w:rPr>
          <w:rFonts w:eastAsia="Times New Roman" w:cs="Times New Roman"/>
          <w:b/>
          <w:bCs/>
          <w:color w:val="000000"/>
          <w:szCs w:val="28"/>
          <w:lang w:eastAsia="uk-UA"/>
        </w:rPr>
        <w:t>Порядок заповнення захисних споруд людьми, які укриваються</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color w:val="000000"/>
          <w:szCs w:val="28"/>
          <w:lang w:eastAsia="uk-UA"/>
        </w:rPr>
        <w:t xml:space="preserve">Заповнення захисних споруд проводиться за сигналами оповіщення цивільного захисту. Для швидкого заповнення захисної споруди особи, що укриваються, повинні заздалегідь вивчити маршрути руху. Напрямок руху до захисних споруд від місць масового перебування людей місцева влада (керівництво об’єкту господарювання) повинна зазначити покажчиками маршруту руху, вивішеними чи намальованими на видимих місцях. У нічний </w:t>
      </w:r>
      <w:r w:rsidRPr="00332DBC">
        <w:rPr>
          <w:rFonts w:eastAsia="Times New Roman" w:cs="Times New Roman"/>
          <w:color w:val="000000"/>
          <w:szCs w:val="28"/>
          <w:lang w:eastAsia="uk-UA"/>
        </w:rPr>
        <w:lastRenderedPageBreak/>
        <w:t xml:space="preserve">час написи, покажчики і входи мають бути освітлені або дубльовані світловими покажчиками. </w:t>
      </w:r>
    </w:p>
    <w:p w:rsidR="00332DBC" w:rsidRPr="00332DBC" w:rsidRDefault="00332DBC" w:rsidP="00332DBC">
      <w:pPr>
        <w:shd w:val="clear" w:color="auto" w:fill="FFFFFF"/>
        <w:ind w:firstLine="708"/>
        <w:rPr>
          <w:rFonts w:eastAsia="Times New Roman" w:cs="Times New Roman"/>
          <w:b/>
          <w:bCs/>
          <w:i/>
          <w:iCs/>
          <w:color w:val="000000"/>
          <w:szCs w:val="28"/>
          <w:lang w:eastAsia="uk-UA"/>
        </w:rPr>
      </w:pPr>
      <w:r w:rsidRPr="00332DBC">
        <w:rPr>
          <w:rFonts w:eastAsia="Times New Roman" w:cs="Times New Roman"/>
          <w:b/>
          <w:bCs/>
          <w:i/>
          <w:iCs/>
          <w:color w:val="000000"/>
          <w:szCs w:val="28"/>
          <w:lang w:eastAsia="uk-UA"/>
        </w:rPr>
        <w:t>Особи, що укриваються, повинні прибувати у захисну споруду із засобами індивідуального захисту та дводобовим запасом продуктів у поліетиленовій упаковці (якщо вони не закладені у захисній споруді) та мати при собі найнеобхідніші речі. Забороняється приносити у захисну споруду легкозаймисті речовини або речовини, що мають сильний запах, а також громіздкі речі, приводити тварин.</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color w:val="000000"/>
          <w:szCs w:val="28"/>
          <w:lang w:eastAsia="uk-UA"/>
        </w:rPr>
        <w:t xml:space="preserve">Заповнювати захисні споруди необхідно організовано, без паніки. Розміщує людей у відсіках особовий склад формувань з обслуговування захисних споруд. Осіб, що прибули з дітьми, розміщують в окремому відсіку чи у місці, спеціально відведеному для них. Дітей, людей похилого віку і людей із поганим самопочуттям розміщують у медичній кімнаті або біля огороджувальних конструкцій і ближче до повітроводів. Розміщення здійснюється, як правило, за виробничим або територіальним принципами (цех, бригада, будинок), місця розміщення таких груп позначають табличками відповідного змісту. Особи, що укриваються, під час перебування у захисній споруді повинні виконувати усі вказівки командира і особового складу формування, що стосуються перебування у споруді, надавати їм необхідну допомогу. Закриття захисно-герметичних та герметичних дверей сховищ і зовнішніх дверей ПРУ виконується за командою начальника ЦЗ (керівника) об'єкта або, не чекаючи його команди, після заповнення усієї місткості захисної споруди, командиром формування з її обслуговування. За наявності тамбур-шлюзів заповнення може продовжуватись методом шлюзування і після їх закриття. При шлюзуванні закриваються внутрішні двері </w:t>
      </w:r>
      <w:proofErr w:type="spellStart"/>
      <w:r w:rsidRPr="00332DBC">
        <w:rPr>
          <w:rFonts w:eastAsia="Times New Roman" w:cs="Times New Roman"/>
          <w:color w:val="000000"/>
          <w:szCs w:val="28"/>
          <w:lang w:eastAsia="uk-UA"/>
        </w:rPr>
        <w:t>тамбур-шлюза</w:t>
      </w:r>
      <w:proofErr w:type="spellEnd"/>
      <w:r w:rsidRPr="00332DBC">
        <w:rPr>
          <w:rFonts w:eastAsia="Times New Roman" w:cs="Times New Roman"/>
          <w:color w:val="000000"/>
          <w:szCs w:val="28"/>
          <w:lang w:eastAsia="uk-UA"/>
        </w:rPr>
        <w:t xml:space="preserve">, відкриваються зовнішні двері, і тамбур-шлюз заповнюється. Контролер біля зовнішніх дверей закриває їх і подає сигнал контролеру внутрішніх дверей на їх відкриття. Особи, що укриваються, заповнюють сховище, після чого внутрішні двері закриваються. Цикл шлюзування повторюється. Робота двокамерного шлюзу організовується так, щоб за час пропускання людей із першої камери у сховище друга камера заповнювалася. Вихід і вхід у сховище для проведення розвідки здійснюється через вхід з вентильованим тамбуром. При поверненні із зони забруднення у вентильованих тамбурах проводиться часткова дезактивація одягу, взуття, протигазів, верхній одяг залишається в тамбурі. </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b/>
          <w:bCs/>
          <w:i/>
          <w:iCs/>
          <w:color w:val="000000"/>
          <w:szCs w:val="28"/>
          <w:lang w:eastAsia="uk-UA"/>
        </w:rPr>
        <w:t>У захисній споруді забороняється палити, шуміти, запалювати без дозволу гасові лампи, свічки, не слід ходити по приміщеннях без особливої потреби, необхідно дотримуватись дисципліни, якнайменше рухатися.</w:t>
      </w:r>
      <w:r w:rsidRPr="00332DBC">
        <w:rPr>
          <w:rFonts w:eastAsia="Times New Roman" w:cs="Times New Roman"/>
          <w:color w:val="000000"/>
          <w:szCs w:val="28"/>
          <w:lang w:eastAsia="uk-UA"/>
        </w:rPr>
        <w:t> </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color w:val="000000"/>
          <w:szCs w:val="28"/>
          <w:lang w:eastAsia="uk-UA"/>
        </w:rPr>
        <w:t xml:space="preserve">Слід організувати позмінний відпочинок людей на місцях, обладнаних для лежання. Для повноцінного відпочинку можна тримати у захисній споруді або брати з собою легкі підстилки і невеликі подушки з поролону, губчатої гуми або іншого синтетичного матеріалу. Оповіщення осіб, що укриваються, про обстановку поза захисною спорудою і про сигнали та команди здійснюється командиром групи (ланки) з обслуговування захисної споруди або безпосередньо по радіотрансляційній мережі. Вихід із захисної споруди здійснюється за командою "Відбій" (після уточнення обстановки у районі </w:t>
      </w:r>
      <w:r w:rsidRPr="00332DBC">
        <w:rPr>
          <w:rFonts w:eastAsia="Times New Roman" w:cs="Times New Roman"/>
          <w:color w:val="000000"/>
          <w:szCs w:val="28"/>
          <w:lang w:eastAsia="uk-UA"/>
        </w:rPr>
        <w:lastRenderedPageBreak/>
        <w:t xml:space="preserve">захисної споруди, а також у випадках вимушеної евакуації у порядку, який установлюється командиром групи (ланки) з обслуговування захисної споруди). </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color w:val="000000"/>
          <w:szCs w:val="28"/>
          <w:lang w:eastAsia="uk-UA"/>
        </w:rPr>
        <w:t xml:space="preserve">Вимушена евакуація із захисної споруди проводиться: · </w:t>
      </w:r>
    </w:p>
    <w:p w:rsidR="00332DBC" w:rsidRPr="00332DBC" w:rsidRDefault="00332DBC" w:rsidP="00332DBC">
      <w:pPr>
        <w:shd w:val="clear" w:color="auto" w:fill="FFFFFF"/>
        <w:ind w:left="708"/>
        <w:rPr>
          <w:rFonts w:eastAsia="Times New Roman" w:cs="Times New Roman"/>
          <w:color w:val="000000"/>
          <w:szCs w:val="28"/>
          <w:lang w:eastAsia="uk-UA"/>
        </w:rPr>
      </w:pPr>
      <w:r w:rsidRPr="00332DBC">
        <w:rPr>
          <w:rFonts w:eastAsia="Times New Roman" w:cs="Times New Roman"/>
          <w:color w:val="000000"/>
          <w:szCs w:val="28"/>
          <w:lang w:eastAsia="uk-UA"/>
        </w:rPr>
        <w:t xml:space="preserve">при пошкодженнях захисної споруди, які виключають подальше перебування у ній осіб, що укриваються; </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color w:val="000000"/>
          <w:szCs w:val="28"/>
          <w:lang w:eastAsia="uk-UA"/>
        </w:rPr>
        <w:t>при затопленні захисної споруди;</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color w:val="000000"/>
          <w:szCs w:val="28"/>
          <w:lang w:eastAsia="uk-UA"/>
        </w:rPr>
        <w:t xml:space="preserve">при пожежі у захисній споруді і утворенні у ній небезпечних концентрацій шкідливих газів; </w:t>
      </w:r>
    </w:p>
    <w:p w:rsid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color w:val="000000"/>
          <w:szCs w:val="28"/>
          <w:lang w:eastAsia="uk-UA"/>
        </w:rPr>
        <w:t>при досягненні граничнодопустимих параметрів повітряного середовища.</w:t>
      </w:r>
    </w:p>
    <w:p w:rsidR="00332DBC" w:rsidRPr="00332DBC" w:rsidRDefault="00332DBC" w:rsidP="00332DBC">
      <w:pPr>
        <w:shd w:val="clear" w:color="auto" w:fill="FFFFFF"/>
        <w:ind w:firstLine="708"/>
        <w:rPr>
          <w:rFonts w:eastAsia="Times New Roman" w:cs="Times New Roman"/>
          <w:color w:val="000000"/>
          <w:szCs w:val="28"/>
          <w:lang w:eastAsia="uk-UA"/>
        </w:rPr>
      </w:pPr>
    </w:p>
    <w:p w:rsidR="00332DBC" w:rsidRPr="00332DBC" w:rsidRDefault="00332DBC" w:rsidP="00332DBC">
      <w:pPr>
        <w:shd w:val="clear" w:color="auto" w:fill="FFFFFF"/>
        <w:jc w:val="center"/>
        <w:rPr>
          <w:rFonts w:eastAsia="Times New Roman" w:cs="Times New Roman"/>
          <w:b/>
          <w:bCs/>
          <w:color w:val="000000"/>
          <w:szCs w:val="28"/>
          <w:lang w:eastAsia="uk-UA"/>
        </w:rPr>
      </w:pPr>
      <w:r w:rsidRPr="00332DBC">
        <w:rPr>
          <w:rFonts w:eastAsia="Times New Roman" w:cs="Times New Roman"/>
          <w:b/>
          <w:bCs/>
          <w:color w:val="000000"/>
          <w:szCs w:val="28"/>
          <w:lang w:eastAsia="uk-UA"/>
        </w:rPr>
        <w:t>Евакуація із заваленої захисної споруди</w:t>
      </w:r>
    </w:p>
    <w:p w:rsid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color w:val="000000"/>
          <w:szCs w:val="28"/>
          <w:lang w:eastAsia="uk-UA"/>
        </w:rPr>
        <w:t>Для евакуації осіб, що укриваються, при заваленні основних та аварійних виходів спочатку потрібно з'ясувати можливість евакуації через оголовок аварійного виходу.</w:t>
      </w:r>
    </w:p>
    <w:p w:rsidR="00332DBC" w:rsidRPr="00332DBC" w:rsidRDefault="00332DBC" w:rsidP="00332DBC">
      <w:pPr>
        <w:shd w:val="clear" w:color="auto" w:fill="FFFFFF"/>
        <w:ind w:firstLine="708"/>
        <w:rPr>
          <w:rFonts w:eastAsia="Times New Roman" w:cs="Times New Roman"/>
          <w:color w:val="000000"/>
          <w:szCs w:val="28"/>
          <w:lang w:eastAsia="uk-UA"/>
        </w:rPr>
      </w:pPr>
      <w:r w:rsidRPr="00332DBC">
        <w:rPr>
          <w:rFonts w:eastAsia="Times New Roman" w:cs="Times New Roman"/>
          <w:color w:val="000000"/>
          <w:szCs w:val="28"/>
          <w:lang w:eastAsia="uk-UA"/>
        </w:rPr>
        <w:t>У захисних спорудах, розміщених у гірничих виробках, для евакуації використовують один із стволів, що обладнаний драбинами для виходу людей. Відкриття завалених захисно-герметичних дверей малоймовірне, тому необхідно спробувати зняти їх важелем або гвинтовим домкратом. Отвір у полотні дверей можна улаштувати за допомогою зубила або ножівки.</w:t>
      </w:r>
      <w:r>
        <w:rPr>
          <w:rFonts w:eastAsia="Times New Roman" w:cs="Times New Roman"/>
          <w:color w:val="000000"/>
          <w:szCs w:val="28"/>
          <w:lang w:eastAsia="uk-UA"/>
        </w:rPr>
        <w:t xml:space="preserve"> </w:t>
      </w:r>
      <w:r w:rsidRPr="00332DBC">
        <w:rPr>
          <w:rFonts w:eastAsia="Times New Roman" w:cs="Times New Roman"/>
          <w:color w:val="000000"/>
          <w:szCs w:val="28"/>
          <w:lang w:eastAsia="uk-UA"/>
        </w:rPr>
        <w:t xml:space="preserve">У разі необхідності пробиття отворів в огороджувальних конструкціях необхідно визначити за планом споруди оптимальне місце улаштування отвору як з точки зору мінімального обсягу робіт, так і з точки зору евакуації. За відсутності аварійних виходів необхідно завчасно ззовні стіни вирити траншею і засипати її піском, місце евакуації зсередини окреслити прямокутником. Захисні споруди відкривають ззовні у разі утворення суцільних завалів і неможливості осіб, що укриваються, самостійно евакуюватися, для чого </w:t>
      </w:r>
      <w:proofErr w:type="spellStart"/>
      <w:r w:rsidRPr="00332DBC">
        <w:rPr>
          <w:rFonts w:eastAsia="Times New Roman" w:cs="Times New Roman"/>
          <w:color w:val="000000"/>
          <w:szCs w:val="28"/>
          <w:lang w:eastAsia="uk-UA"/>
        </w:rPr>
        <w:t>задіюються</w:t>
      </w:r>
      <w:proofErr w:type="spellEnd"/>
      <w:r w:rsidRPr="00332DBC">
        <w:rPr>
          <w:rFonts w:eastAsia="Times New Roman" w:cs="Times New Roman"/>
          <w:color w:val="000000"/>
          <w:szCs w:val="28"/>
          <w:lang w:eastAsia="uk-UA"/>
        </w:rPr>
        <w:t xml:space="preserve"> спеціалізовані рятувальні формування.</w:t>
      </w:r>
    </w:p>
    <w:p w:rsidR="00332DBC" w:rsidRPr="00FE591E" w:rsidRDefault="00332DBC" w:rsidP="00FE591E">
      <w:pPr>
        <w:shd w:val="clear" w:color="auto" w:fill="FFFFFF"/>
        <w:ind w:left="4820"/>
        <w:jc w:val="left"/>
        <w:rPr>
          <w:rFonts w:eastAsia="Times New Roman" w:cs="Times New Roman"/>
          <w:iCs/>
          <w:color w:val="000000"/>
          <w:szCs w:val="28"/>
          <w:lang w:eastAsia="uk-UA"/>
        </w:rPr>
      </w:pPr>
      <w:r w:rsidRPr="00FE591E">
        <w:rPr>
          <w:rFonts w:eastAsia="Times New Roman" w:cs="Times New Roman"/>
          <w:iCs/>
          <w:color w:val="000000"/>
          <w:szCs w:val="28"/>
          <w:lang w:eastAsia="uk-UA"/>
        </w:rPr>
        <w:t xml:space="preserve">Відділ з питань оборонної, </w:t>
      </w:r>
    </w:p>
    <w:p w:rsidR="00332DBC" w:rsidRPr="00FE591E" w:rsidRDefault="00332DBC" w:rsidP="00FE591E">
      <w:pPr>
        <w:shd w:val="clear" w:color="auto" w:fill="FFFFFF"/>
        <w:ind w:left="4820"/>
        <w:jc w:val="left"/>
        <w:rPr>
          <w:rFonts w:eastAsia="Times New Roman" w:cs="Times New Roman"/>
          <w:iCs/>
          <w:color w:val="000000"/>
          <w:szCs w:val="28"/>
          <w:lang w:eastAsia="uk-UA"/>
        </w:rPr>
      </w:pPr>
      <w:r w:rsidRPr="00FE591E">
        <w:rPr>
          <w:rFonts w:eastAsia="Times New Roman" w:cs="Times New Roman"/>
          <w:iCs/>
          <w:color w:val="000000"/>
          <w:szCs w:val="28"/>
          <w:lang w:eastAsia="uk-UA"/>
        </w:rPr>
        <w:t xml:space="preserve">мобілізаційної, режимно-секретної </w:t>
      </w:r>
    </w:p>
    <w:p w:rsidR="00332DBC" w:rsidRPr="00FE591E" w:rsidRDefault="00332DBC" w:rsidP="00FE591E">
      <w:pPr>
        <w:shd w:val="clear" w:color="auto" w:fill="FFFFFF"/>
        <w:ind w:left="4820"/>
        <w:jc w:val="left"/>
        <w:rPr>
          <w:rFonts w:eastAsia="Times New Roman" w:cs="Times New Roman"/>
          <w:iCs/>
          <w:color w:val="000000"/>
          <w:szCs w:val="28"/>
          <w:lang w:eastAsia="uk-UA"/>
        </w:rPr>
      </w:pPr>
      <w:r w:rsidRPr="00FE591E">
        <w:rPr>
          <w:rFonts w:eastAsia="Times New Roman" w:cs="Times New Roman"/>
          <w:iCs/>
          <w:color w:val="000000"/>
          <w:szCs w:val="28"/>
          <w:lang w:eastAsia="uk-UA"/>
        </w:rPr>
        <w:t xml:space="preserve">роботи та цивільного захисту </w:t>
      </w:r>
    </w:p>
    <w:p w:rsidR="00332DBC" w:rsidRPr="00332DBC" w:rsidRDefault="00332DBC" w:rsidP="00FE591E">
      <w:pPr>
        <w:shd w:val="clear" w:color="auto" w:fill="FFFFFF"/>
        <w:ind w:left="4820"/>
        <w:jc w:val="left"/>
        <w:rPr>
          <w:rFonts w:eastAsia="Times New Roman" w:cs="Times New Roman"/>
          <w:color w:val="000000"/>
          <w:szCs w:val="28"/>
          <w:lang w:eastAsia="uk-UA"/>
        </w:rPr>
      </w:pPr>
      <w:r w:rsidRPr="00332DBC">
        <w:rPr>
          <w:rFonts w:eastAsia="Times New Roman" w:cs="Times New Roman"/>
          <w:iCs/>
          <w:color w:val="000000"/>
          <w:szCs w:val="28"/>
          <w:lang w:eastAsia="uk-UA"/>
        </w:rPr>
        <w:t>рай</w:t>
      </w:r>
      <w:r w:rsidRPr="00FE591E">
        <w:rPr>
          <w:rFonts w:eastAsia="Times New Roman" w:cs="Times New Roman"/>
          <w:iCs/>
          <w:color w:val="000000"/>
          <w:szCs w:val="28"/>
          <w:lang w:eastAsia="uk-UA"/>
        </w:rPr>
        <w:t xml:space="preserve">онної </w:t>
      </w:r>
      <w:r w:rsidRPr="00332DBC">
        <w:rPr>
          <w:rFonts w:eastAsia="Times New Roman" w:cs="Times New Roman"/>
          <w:iCs/>
          <w:color w:val="000000"/>
          <w:szCs w:val="28"/>
          <w:lang w:eastAsia="uk-UA"/>
        </w:rPr>
        <w:t>держ</w:t>
      </w:r>
      <w:r w:rsidRPr="00FE591E">
        <w:rPr>
          <w:rFonts w:eastAsia="Times New Roman" w:cs="Times New Roman"/>
          <w:iCs/>
          <w:color w:val="000000"/>
          <w:szCs w:val="28"/>
          <w:lang w:eastAsia="uk-UA"/>
        </w:rPr>
        <w:t xml:space="preserve">авної </w:t>
      </w:r>
      <w:r w:rsidRPr="00332DBC">
        <w:rPr>
          <w:rFonts w:eastAsia="Times New Roman" w:cs="Times New Roman"/>
          <w:iCs/>
          <w:color w:val="000000"/>
          <w:szCs w:val="28"/>
          <w:lang w:eastAsia="uk-UA"/>
        </w:rPr>
        <w:t>адміністрації</w:t>
      </w:r>
    </w:p>
    <w:p w:rsidR="009C011B" w:rsidRDefault="009C011B" w:rsidP="00FE591E">
      <w:pPr>
        <w:ind w:left="4820"/>
        <w:jc w:val="left"/>
      </w:pPr>
    </w:p>
    <w:sectPr w:rsidR="009C011B" w:rsidSect="00F623B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332DBC"/>
    <w:rsid w:val="00012955"/>
    <w:rsid w:val="00031359"/>
    <w:rsid w:val="00061068"/>
    <w:rsid w:val="00116896"/>
    <w:rsid w:val="00141BD0"/>
    <w:rsid w:val="001C03D0"/>
    <w:rsid w:val="001E1A33"/>
    <w:rsid w:val="002469B2"/>
    <w:rsid w:val="00283E53"/>
    <w:rsid w:val="00294A64"/>
    <w:rsid w:val="002975DD"/>
    <w:rsid w:val="002D601B"/>
    <w:rsid w:val="00306E6C"/>
    <w:rsid w:val="00332DBC"/>
    <w:rsid w:val="003527C6"/>
    <w:rsid w:val="0035685D"/>
    <w:rsid w:val="00364643"/>
    <w:rsid w:val="0036483C"/>
    <w:rsid w:val="00374801"/>
    <w:rsid w:val="00374CD1"/>
    <w:rsid w:val="00380CBD"/>
    <w:rsid w:val="00485B27"/>
    <w:rsid w:val="00492E98"/>
    <w:rsid w:val="00524900"/>
    <w:rsid w:val="0054013D"/>
    <w:rsid w:val="00562366"/>
    <w:rsid w:val="00612125"/>
    <w:rsid w:val="006445E2"/>
    <w:rsid w:val="00651811"/>
    <w:rsid w:val="006558DB"/>
    <w:rsid w:val="006A0473"/>
    <w:rsid w:val="006D1435"/>
    <w:rsid w:val="006E78A7"/>
    <w:rsid w:val="00701536"/>
    <w:rsid w:val="00746DFD"/>
    <w:rsid w:val="007C148F"/>
    <w:rsid w:val="00807570"/>
    <w:rsid w:val="008C2E97"/>
    <w:rsid w:val="008C6CC7"/>
    <w:rsid w:val="008E02E5"/>
    <w:rsid w:val="008F3922"/>
    <w:rsid w:val="00920F3E"/>
    <w:rsid w:val="00955844"/>
    <w:rsid w:val="009710BC"/>
    <w:rsid w:val="009B3800"/>
    <w:rsid w:val="009C011B"/>
    <w:rsid w:val="009C2C29"/>
    <w:rsid w:val="009D3822"/>
    <w:rsid w:val="009E621A"/>
    <w:rsid w:val="00A32AD7"/>
    <w:rsid w:val="00A613CD"/>
    <w:rsid w:val="00C522FE"/>
    <w:rsid w:val="00D81FA0"/>
    <w:rsid w:val="00D95F50"/>
    <w:rsid w:val="00DA4122"/>
    <w:rsid w:val="00E76EC6"/>
    <w:rsid w:val="00F4194A"/>
    <w:rsid w:val="00F43A8E"/>
    <w:rsid w:val="00F44D6C"/>
    <w:rsid w:val="00F623BD"/>
    <w:rsid w:val="00F76B42"/>
    <w:rsid w:val="00FE59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2DBC"/>
    <w:pPr>
      <w:spacing w:before="100" w:beforeAutospacing="1" w:after="100" w:afterAutospacing="1"/>
      <w:jc w:val="left"/>
    </w:pPr>
    <w:rPr>
      <w:rFonts w:eastAsia="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7089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6729</Words>
  <Characters>3837</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НП_Жеребок</dc:creator>
  <cp:lastModifiedBy>НП_Жеребок</cp:lastModifiedBy>
  <cp:revision>1</cp:revision>
  <dcterms:created xsi:type="dcterms:W3CDTF">2020-11-23T10:31:00Z</dcterms:created>
  <dcterms:modified xsi:type="dcterms:W3CDTF">2020-11-23T10:42:00Z</dcterms:modified>
</cp:coreProperties>
</file>